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апреля 3 класс литературное чтение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 Д. Лондон  "Бурый волк"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Работа  по учебнику .Чтение до конца с 176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сравнить рассказ Д.Лондона с рассказами А.Куприна и Д.Н.Мамина -Сибиряка: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объединяющая тема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заголовки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действия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главные герои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главная мысль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б)Как вел себя волк, когла его забрали в дом?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он сбежал?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каких обстоятельствах Ирвин сноваи встретил Волка?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Зачем приехал Скиф Миллер?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Окаком чуде говорится в 4 части?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Лондон описывает выбор Волка?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