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F4" w:rsidRDefault="006E1EF4" w:rsidP="004F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6735B899" wp14:editId="12F7AD70">
            <wp:extent cx="4819650" cy="4800600"/>
            <wp:effectExtent l="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196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EF4" w:rsidRDefault="006E1EF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8505E" w:rsidRDefault="00A8505E" w:rsidP="004F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0D8" w:rsidRPr="004F50D8" w:rsidRDefault="004F50D8" w:rsidP="004F50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Н.Г.Агарковой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«Программа. Графический навык. Каллиграфический почерк» (1-4).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дополнением к школьным программам по курсу «Обучение письму», «Русский язык», «Изобразительное искусство».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предлагается реализовать в форме внеурочной деятельности кружка «Весёлый каллиграф».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</w:t>
      </w:r>
    </w:p>
    <w:p w:rsidR="004F50D8" w:rsidRPr="004F50D8" w:rsidRDefault="004F50D8" w:rsidP="00CF1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детей писать перьевой ручкой правильно, красиво, аккуратно, формировать навыки письма через различные методы и приёмы.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цели зависит от решения многих задач, встающих перед учителем с первых занятий обучения каллиграфии.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курса: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воспроизведению форм букв, соблюдению на всей странице одинакового наклона, рациональному соединению бу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овах, правильной расстановке слов на строке;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соблюдать одинаковую высоту бу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овах на всей строке, пропорции строчных и заглавных букв;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отрывному, ритмичному и скорому письму;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проявлять творческий подход к работе;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планировать, предвидеть результат работы и достигать его, при необходимости вносить коррективы в первоначальный замысел;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индивидуальной работе;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совершенствованию мелкой моторики рук, точных движений пальцев;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глазомер; орфографическую зоркость, связную речь;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внимательность, аккуратность, целеустремлённость, самодисциплину.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 каллиграфией</w:t>
      </w: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графически правильного, чёткого, достаточного скорого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цели зависит от решения многих задач, встающих перед учителем с первых занятий обучения письму.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общих задач работы со всем классом учитель ставит себе задачи по исправлению тех или иных недостатков при письме у отдельных учеников. Формирование навыка письма основывается на определённых принципах обучения.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обучения каллиграфии включают как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принципы формирования графических навыков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принцип наглядности, особенно важен в обучении каллиграфии. Он обеспечивается демонстрацией учителем процесса письма на доске и в тетрадях учеников, применением прописей и других пособий. Невозможно обучать каллиграфии, давая только устные знания, так как путь подражания почерку учителя и копирование образцов хорошего письма – один из основных путей формирования чёткого почерка.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 и другие. Сознательному усвоению графических навыков письма способствует также умение детей замечать и исправлять свои и чужие недочёты.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повторности необходим для развития автоматизации навыков письма. В процессе упражнения всякий навык закрепляется и совершенствуется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точность и скорость. Но любое упражнение должно быть сознательным и эффективным. Обучение графическим навыкам письма обязательно проводится с учётом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 при дозировке количества письменных упражнений и скорости их выполнения.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обучение несколько опережало развитие детей и способствовало дальнейшему формированию. Это и предусматривает принцип постепенного нарастания трудностей – переход от простого к 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происходит в процессе работы над формами букв на уроках русского языка.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организация работы над формами букв называется в каллиграфии генетическим принципом. Обучая детей каллиграфии, учитель должен опираться на принцип учёта индивидуальных особенностей детей: хорошо знать способности детей к письму, учитывать особенности зрения, замечать отклонения в моторике. Такое знание возможностей учеников позволяет учителю правильно организовывать работу, подбирать индивидуальные задания ученикам, давать конкретные советы родителям.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</w:t>
      </w:r>
      <w:proofErr w:type="gramEnd"/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в обучении каллиграфии во многом определяется созданием гигиенических условий: правильного подбора и расстановки школьной мебели, соответствия парты росту ученика, удобства её конструкции для письма, должного уровня освещения рабочих мест, класса в целом и других.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необходимо обеспечить условия обзора классной доски и дидактических учебных материалов. Главное значение при соблюдении гигиенических требований имеет правильное определение длительности непрерывного письма. Так, продолжительность непрерывного письма не должна превышать: в 1 классе – 5 минут, во 2 классе – 8 минут, в 3 классе – 12 минут, в 4 классе – 15 минут. Это важно учитывать при планировании уроков, предусматривая рациональное чередование устных и письменных видов работ.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младшими школьниками необходимо проведение 2 -3 физкультминуток, а также специальных упражнений для развития пальцев, кисти, предплечья рук.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по каллиграфии направлена на совершенствование основных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навыков: грамотного письма, беглого и осознанного чтения, правильного написания элементов каллиграфии.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приёмы обучения каллиграфическим навыкам письма: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 время этого показа.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Списывание учащимися с готового образца – прописей, образца учителя на доске или в тетради. Приём основан на том, что учащиеся подражают, воспроизводят образцы письма.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даёт нужного эффекта и может привести к закреплению неправильных движений.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Воображаемое письмо, или письмо в воздухе заключается в опоре учащихся на двигательные ощущения и на зрительно воспринимаемый образец.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Анализ формы букв, который может осуществляться разными способами. Можно анализировать формы буквы, раскладывать её на составляющие, зрительно выделяемые элементы.</w:t>
      </w:r>
    </w:p>
    <w:p w:rsidR="004F50D8" w:rsidRPr="004F50D8" w:rsidRDefault="004F50D8" w:rsidP="00CF13D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Письмо под счёт, или в такт счёту способствует выработке плавного, ритмичного письма в определённом темпе.</w:t>
      </w:r>
    </w:p>
    <w:p w:rsidR="00CF13D9" w:rsidRDefault="00CF13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курса в учебном плане.</w:t>
      </w:r>
    </w:p>
    <w:p w:rsidR="004F50D8" w:rsidRPr="004F50D8" w:rsidRDefault="004F50D8" w:rsidP="004F5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каллиграфии рассчитана на проведение теоретических и практических занятий с детьми </w:t>
      </w:r>
      <w:r w:rsidR="002C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Занятия проводятся 1 раз в неделю,  по 45 минут</w:t>
      </w:r>
      <w:r w:rsidR="002C3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всего 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 в год.</w:t>
      </w:r>
    </w:p>
    <w:p w:rsidR="00CF13D9" w:rsidRDefault="00CF13D9" w:rsidP="004F50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кружка обеспечивает достижение учащимися начальной школы следующих личностных,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50D8" w:rsidRPr="004F50D8" w:rsidRDefault="004F50D8" w:rsidP="004F50D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языка и речи в жизни людей;</w:t>
      </w:r>
    </w:p>
    <w:p w:rsidR="004F50D8" w:rsidRPr="004F50D8" w:rsidRDefault="004F50D8" w:rsidP="004F50D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 «проживать»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текст, выражать свои эмоции;</w:t>
      </w:r>
    </w:p>
    <w:p w:rsidR="004F50D8" w:rsidRPr="004F50D8" w:rsidRDefault="004F50D8" w:rsidP="004F50D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людей, сочувствовать, сопереживать;</w:t>
      </w:r>
    </w:p>
    <w:p w:rsidR="004F50D8" w:rsidRPr="004F50D8" w:rsidRDefault="004F50D8" w:rsidP="004F50D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 внимание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4F50D8" w:rsidRPr="004F50D8" w:rsidRDefault="004F50D8" w:rsidP="004F50D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учителя;</w:t>
      </w:r>
    </w:p>
    <w:p w:rsidR="004F50D8" w:rsidRPr="004F50D8" w:rsidRDefault="004F50D8" w:rsidP="004F50D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4F50D8" w:rsidRPr="004F50D8" w:rsidRDefault="004F50D8" w:rsidP="004F50D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4F50D8" w:rsidRPr="004F50D8" w:rsidRDefault="004F50D8" w:rsidP="004F50D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4F50D8" w:rsidRPr="004F50D8" w:rsidRDefault="004F50D8" w:rsidP="004F50D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4F50D8" w:rsidRPr="004F50D8" w:rsidRDefault="004F50D8" w:rsidP="004F50D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тексты.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4F50D8" w:rsidRPr="004F50D8" w:rsidRDefault="004F50D8" w:rsidP="004F50D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4F50D8" w:rsidRPr="004F50D8" w:rsidRDefault="004F50D8" w:rsidP="004F50D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4F50D8" w:rsidRPr="004F50D8" w:rsidRDefault="004F50D8" w:rsidP="004F50D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4F50D8" w:rsidRPr="004F50D8" w:rsidRDefault="004F50D8" w:rsidP="004F50D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4F50D8" w:rsidRPr="004F50D8" w:rsidRDefault="004F50D8" w:rsidP="004F50D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4F50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листе тетради; соблюдать гигиенические навыки письма;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определять высоту букв, отрабатывать форму букв, способы соединения букв;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списывать с готового образца, с рукописного и печатного текста;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 учащихся;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пооперационный, то есть, 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формах: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и самоконтроль </w:t>
      </w: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4F50D8" w:rsidRPr="004F50D8" w:rsidRDefault="00CF13D9" w:rsidP="00CF13D9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4F50D8"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и материально-техническое обеспечение программы.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Агаркова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</w:t>
      </w:r>
      <w:proofErr w:type="gram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М.Просвещение, 2002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Илюхина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Рабочая тетрадь: Чистописание 1, 2, 3, 4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М.Дрофа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Тикунова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Игнатьева Т.В. Прописи-ступеньки. Чистописание 1, 2, 3, 4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М.Дрофа.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Л.Я, Соколова Е.Н. Формирование каллиграфических навыков у младших школьников: Пособие для учителя четырёхлетней начальной школы. - М. Просвещение 1987 (Библиотека учителя начальных классов).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Илюхина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Особенности формирования графических навыков и анализа ошибок при письме. \\ Нач.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1999. - №8.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Потапова Е.Н. Радость познания: Книга для учителя. – М. Просвещение, 1990 (Творческая лаборатория учителя).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Федосова Н.А. Как исправить почерк детей. \\ Нач. </w:t>
      </w:r>
      <w:proofErr w:type="spellStart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1990. - №4.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Альбомы для рисования, тетради в узкую и широкую линейку.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Линейки – трафареты с геометрическими фигурами.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Материал для словарной работы (иллюстрации, тексты).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Доска.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Цветные мелки для учителя.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Цветные карандаши для учащихся.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13D9" w:rsidRDefault="00CF13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0D8" w:rsidRDefault="004F50D8" w:rsidP="004F50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7088"/>
        <w:gridCol w:w="1559"/>
        <w:gridCol w:w="1495"/>
      </w:tblGrid>
      <w:tr w:rsidR="00907C3E" w:rsidRPr="00907C3E" w:rsidTr="00A87D34">
        <w:tc>
          <w:tcPr>
            <w:tcW w:w="817" w:type="dxa"/>
          </w:tcPr>
          <w:p w:rsidR="00907C3E" w:rsidRPr="00907C3E" w:rsidRDefault="00907C3E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3827" w:type="dxa"/>
          </w:tcPr>
          <w:p w:rsidR="00907C3E" w:rsidRPr="00907C3E" w:rsidRDefault="00907C3E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Тема</w:t>
            </w:r>
          </w:p>
        </w:tc>
        <w:tc>
          <w:tcPr>
            <w:tcW w:w="7088" w:type="dxa"/>
          </w:tcPr>
          <w:p w:rsidR="00907C3E" w:rsidRPr="00907C3E" w:rsidRDefault="00907C3E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Деятельность </w:t>
            </w:r>
            <w:proofErr w:type="gramStart"/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907C3E" w:rsidRPr="00907C3E" w:rsidRDefault="00907C3E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Дата по плану</w:t>
            </w:r>
          </w:p>
        </w:tc>
        <w:tc>
          <w:tcPr>
            <w:tcW w:w="1495" w:type="dxa"/>
          </w:tcPr>
          <w:p w:rsidR="00907C3E" w:rsidRPr="00907C3E" w:rsidRDefault="00907C3E" w:rsidP="007B5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90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Дата по факту</w:t>
            </w: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листе бумаги.</w:t>
            </w:r>
          </w:p>
        </w:tc>
        <w:tc>
          <w:tcPr>
            <w:tcW w:w="7088" w:type="dxa"/>
          </w:tcPr>
          <w:p w:rsidR="00907C3E" w:rsidRDefault="00907C3E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907C3E" w:rsidRDefault="00907C3E" w:rsidP="007B5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малые прямые наклонные линии.</w:t>
            </w:r>
          </w:p>
        </w:tc>
        <w:tc>
          <w:tcPr>
            <w:tcW w:w="7088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линия с закруглением внизу.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движения кисти сверху вниз и снизу вверх. Проведение пальчиковой гимнастики. Графические упражнения. Штриховка.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наклонная линия с закруглением вверху.</w:t>
            </w:r>
          </w:p>
        </w:tc>
        <w:tc>
          <w:tcPr>
            <w:tcW w:w="7088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и большая прямые наклонные линии с закруглением вверху и внизу.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«Чудесный мешочек».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и маленький овалы.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движением по часовой стрелке. Проведение пальчиковой гимнастики.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пространственных отношений.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«Чудесный мешочек».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малые полуовалы.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движением по часовой стрелке. Проведение пальчиковой гимнастики. Штриховка.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с петлёй вверху и внизу.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выполняемые движением по часовой стрелке в письме букв с петлями. Проведение пальчиковой гимнастики. Штриховка. Продолжение узора по образцу.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«Чудесный мешочек».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и большая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пламевидные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виде росчерка, петель. Проведение пальчиковой гимнастики. Штриховка. Упражнение для разминки: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Петля на линии строки.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для формирования умений определять высоту букв. 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пальчиковой гимнастики. Штриховка. Графический диктант.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и, ш, И,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п, р, т,</w:t>
            </w:r>
            <w:r w:rsidR="00A87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формы букв по группам. Каллиграфические упражнения для предупреждения фонетик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м, Л, М, я, Я.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формой букв.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предмета. Проведение пальчиковой гимнастики.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творческая деятельность.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="00A87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87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ц, щ, ч,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Щ, Ч.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С, е, о, О, а, б,</w:t>
            </w:r>
            <w:r w:rsidR="00A87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ь, ъ, ы,</w:t>
            </w:r>
            <w:r w:rsidR="00A87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н, ю, к, К.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з, э, Э, ж, Ж, х, Х, ф.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букв: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Ф, Г, У, Т, Б,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907C3E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907C3E" w:rsidP="00907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ом,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оя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од, оф.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он, оп,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ос.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и словами. Проведение пальчиковой гимнастики. Штриховка. Соревнование.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ой,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ощ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над одинаковой высотой букв на строке и на всей странице. Проведение пальчиковой гимнастики. Штриховка. </w:t>
            </w: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деятельность.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аж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аз,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ад,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ас.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учебных мотивов.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ИЦ, ИЩ.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ел, ем,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еж,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способы соединений в словах.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рациональными способами соединений бу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овах. Штриховка. Проблемные задания.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яб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яр,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яв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трудных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юж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юг, юз, ют, юн.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ль,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ья</w:t>
            </w:r>
            <w:proofErr w:type="gram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,ь</w:t>
            </w:r>
            <w:proofErr w:type="gram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соединений 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4F5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устранению графических недочётов.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Диктовка элементов букв и их соединений. Штриховка. Проблемные задания. Работа по образцам прописи.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«Волшебная ручка».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 каллиграфии.</w:t>
            </w: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C3E" w:rsidTr="00A87D34">
        <w:tc>
          <w:tcPr>
            <w:tcW w:w="817" w:type="dxa"/>
          </w:tcPr>
          <w:p w:rsidR="00907C3E" w:rsidRPr="00CF13D9" w:rsidRDefault="00907C3E" w:rsidP="00907C3E">
            <w:pPr>
              <w:pStyle w:val="a5"/>
              <w:numPr>
                <w:ilvl w:val="0"/>
                <w:numId w:val="14"/>
              </w:num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A87D34" w:rsidRPr="004F50D8" w:rsidRDefault="00A87D34" w:rsidP="00A87D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каллиграфии.</w:t>
            </w:r>
          </w:p>
          <w:p w:rsidR="00907C3E" w:rsidRPr="004F50D8" w:rsidRDefault="00907C3E" w:rsidP="007B5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07C3E" w:rsidRPr="004F50D8" w:rsidRDefault="00A87D34" w:rsidP="00A87D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559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907C3E" w:rsidRDefault="00907C3E" w:rsidP="007B5FBA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07C3E" w:rsidRPr="004F50D8" w:rsidRDefault="00907C3E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0D8" w:rsidRPr="004F50D8" w:rsidRDefault="004F50D8" w:rsidP="004F50D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50D8" w:rsidRPr="004F50D8" w:rsidRDefault="004F50D8" w:rsidP="004F50D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0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87D34" w:rsidRDefault="00A87D3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87D34" w:rsidSect="00CF13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F50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7D0"/>
    <w:multiLevelType w:val="multilevel"/>
    <w:tmpl w:val="9A4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6B0C"/>
    <w:multiLevelType w:val="multilevel"/>
    <w:tmpl w:val="FE9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E4105"/>
    <w:multiLevelType w:val="multilevel"/>
    <w:tmpl w:val="520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0D59"/>
    <w:multiLevelType w:val="multilevel"/>
    <w:tmpl w:val="A20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871F8"/>
    <w:multiLevelType w:val="multilevel"/>
    <w:tmpl w:val="26F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D5226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A7718"/>
    <w:multiLevelType w:val="multilevel"/>
    <w:tmpl w:val="F58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04C1D"/>
    <w:multiLevelType w:val="multilevel"/>
    <w:tmpl w:val="561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068B5"/>
    <w:multiLevelType w:val="multilevel"/>
    <w:tmpl w:val="80FA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33DFD"/>
    <w:multiLevelType w:val="multilevel"/>
    <w:tmpl w:val="AFE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D35D6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82DEE"/>
    <w:multiLevelType w:val="hybridMultilevel"/>
    <w:tmpl w:val="67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04D0A"/>
    <w:multiLevelType w:val="multilevel"/>
    <w:tmpl w:val="985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B3977"/>
    <w:multiLevelType w:val="multilevel"/>
    <w:tmpl w:val="B18A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83BDC"/>
    <w:multiLevelType w:val="multilevel"/>
    <w:tmpl w:val="6D0C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0D8"/>
    <w:rsid w:val="0005340D"/>
    <w:rsid w:val="001A31DE"/>
    <w:rsid w:val="00220243"/>
    <w:rsid w:val="002C37B7"/>
    <w:rsid w:val="00336EB4"/>
    <w:rsid w:val="00456AD9"/>
    <w:rsid w:val="00472E2C"/>
    <w:rsid w:val="004F50D8"/>
    <w:rsid w:val="006E1EF4"/>
    <w:rsid w:val="007B2DBB"/>
    <w:rsid w:val="007B5FBA"/>
    <w:rsid w:val="007F70DB"/>
    <w:rsid w:val="00880E18"/>
    <w:rsid w:val="008B2A8F"/>
    <w:rsid w:val="00907C3E"/>
    <w:rsid w:val="009C3D8F"/>
    <w:rsid w:val="00A56679"/>
    <w:rsid w:val="00A8505E"/>
    <w:rsid w:val="00A87D34"/>
    <w:rsid w:val="00CF13D9"/>
    <w:rsid w:val="00F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13D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8505E"/>
    <w:pPr>
      <w:widowControl w:val="0"/>
      <w:autoSpaceDE w:val="0"/>
      <w:autoSpaceDN w:val="0"/>
      <w:spacing w:before="199"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8505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</dc:creator>
  <cp:lastModifiedBy>Asus</cp:lastModifiedBy>
  <cp:revision>8</cp:revision>
  <cp:lastPrinted>2024-10-15T13:31:00Z</cp:lastPrinted>
  <dcterms:created xsi:type="dcterms:W3CDTF">2024-08-30T09:45:00Z</dcterms:created>
  <dcterms:modified xsi:type="dcterms:W3CDTF">2025-02-10T17:28:00Z</dcterms:modified>
</cp:coreProperties>
</file>