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26  мая физическая 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https://yandex.ru/video/preview/?filmId=477366185124555489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path=wizard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parent-reqid=1589095246696429-188636839493497108500287-production-app-host-vla-web-yp-215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"https://yandex.ru/video/preview/?filmId=477366185124555489&amp;text=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зарядка%20в%20начале%20урока%20в%20начальной%20школе&amp;path=wizard&amp;parent-reqid=1589095246696429-188636839493497108500287-production-app-host-vla-web-yp-215&amp;redircnt=1589095363.1"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redircnt=1589095363.1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477366185124555489&amp;text=&#1079;&#1072;&#1088;&#1103;&#1076;&#1082;&#1072;%20&#1074;%20&#1085;&#1072;&#1095;&#1072;&#1083;&#1077;%20&#1091;&#1088;&#1086;&#1082;&#1072;%20&#1074;%20&#1085;&#1072;&#1095;&#1072;&#1083;&#1100;&#1085;&#1086;&#1081;%20&#1096;&#1082;&#1086;&#1083;&#1077;&amp;path=wizard&amp;parent-reqid=1589095246696429-188636839493497108500287-production-app-host-vla-web-yp-215&amp;redircnt=1589095363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